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3021F8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ka-GE"/>
        </w:rPr>
        <w:t>#</w:t>
      </w:r>
      <w:r w:rsidR="00FA08D8">
        <w:rPr>
          <w:rFonts w:ascii="Sylfaen" w:hAnsi="Sylfaen"/>
          <w:b/>
          <w:lang w:val="en-US"/>
        </w:rPr>
        <w:t>04</w:t>
      </w:r>
      <w:r w:rsidR="00192D61">
        <w:rPr>
          <w:rFonts w:ascii="Sylfaen" w:hAnsi="Sylfaen"/>
          <w:b/>
          <w:lang w:val="ka-GE"/>
        </w:rPr>
        <w:t>/</w:t>
      </w:r>
      <w:r w:rsidR="00BB01BE">
        <w:rPr>
          <w:rFonts w:ascii="Sylfaen" w:hAnsi="Sylfaen"/>
          <w:b/>
          <w:lang w:val="ka-GE"/>
        </w:rPr>
        <w:t>0</w:t>
      </w:r>
      <w:r w:rsidR="00FA08D8">
        <w:rPr>
          <w:rFonts w:ascii="Sylfaen" w:hAnsi="Sylfaen"/>
          <w:b/>
          <w:lang w:val="en-US"/>
        </w:rPr>
        <w:t>6</w:t>
      </w:r>
      <w:r w:rsidR="00BB01BE">
        <w:rPr>
          <w:rFonts w:ascii="Sylfaen" w:hAnsi="Sylfaen"/>
          <w:b/>
          <w:lang w:val="ka-GE"/>
        </w:rPr>
        <w:t>/2019</w:t>
      </w:r>
      <w:r>
        <w:rPr>
          <w:rFonts w:ascii="Sylfaen" w:hAnsi="Sylfaen"/>
          <w:b/>
          <w:lang w:val="ka-GE"/>
        </w:rPr>
        <w:t>-</w:t>
      </w:r>
      <w:r w:rsidR="00FA08D8">
        <w:rPr>
          <w:rFonts w:ascii="Sylfaen" w:hAnsi="Sylfaen"/>
          <w:b/>
          <w:lang w:val="en-US"/>
        </w:rPr>
        <w:t>ME/MAT</w:t>
      </w:r>
      <w:r w:rsidR="003021F8">
        <w:rPr>
          <w:rFonts w:ascii="Sylfaen" w:hAnsi="Sylfaen"/>
          <w:b/>
          <w:lang w:val="en-US"/>
        </w:rPr>
        <w:t>/</w:t>
      </w:r>
      <w:r w:rsidR="00FA08D8">
        <w:rPr>
          <w:rFonts w:ascii="Sylfaen" w:hAnsi="Sylfaen"/>
          <w:b/>
          <w:lang w:val="en-US"/>
        </w:rPr>
        <w:t>INK</w:t>
      </w: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4D54F0">
      <w:pPr>
        <w:pStyle w:val="ListParagraph"/>
        <w:numPr>
          <w:ilvl w:val="0"/>
          <w:numId w:val="2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>„მტკვარი ენერჯი“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>ტენდერს ნიტრო საღებავის და ნიტრო საღებავის გამხსნელის</w:t>
      </w:r>
      <w:r w:rsidR="003021F8">
        <w:rPr>
          <w:rFonts w:ascii="Sylfaen" w:hAnsi="Sylfaen"/>
          <w:lang w:val="ka-GE"/>
        </w:rPr>
        <w:t xml:space="preserve"> მოწოდებაზე კერძოდ :</w:t>
      </w:r>
    </w:p>
    <w:p w:rsidR="003021F8" w:rsidRDefault="002B1E4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FA08D8">
        <w:rPr>
          <w:rFonts w:ascii="Sylfaen" w:hAnsi="Sylfaen"/>
          <w:lang w:val="ka-GE"/>
        </w:rPr>
        <w:t>ნიტრო საღებავი ნაცრისფერი 780კგ</w:t>
      </w:r>
      <w:r w:rsidR="003021F8">
        <w:rPr>
          <w:rFonts w:ascii="Sylfaen" w:hAnsi="Sylfaen"/>
          <w:lang w:val="ka-GE"/>
        </w:rPr>
        <w:t>;</w:t>
      </w:r>
    </w:p>
    <w:p w:rsidR="003021F8" w:rsidRPr="003021F8" w:rsidRDefault="00FA08D8" w:rsidP="003021F8">
      <w:pPr>
        <w:pStyle w:val="ListParagraph"/>
        <w:numPr>
          <w:ilvl w:val="0"/>
          <w:numId w:val="3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ნიტრო საღებავის გამხსნელი 100 ლიტრი</w:t>
      </w:r>
      <w:r w:rsidR="003021F8">
        <w:rPr>
          <w:rFonts w:ascii="Sylfaen" w:hAnsi="Sylfaen"/>
          <w:lang w:val="ka-GE"/>
        </w:rPr>
        <w:t>;</w:t>
      </w:r>
    </w:p>
    <w:p w:rsidR="00C75811" w:rsidRDefault="00C75811" w:rsidP="004D54F0">
      <w:pPr>
        <w:jc w:val="both"/>
        <w:rPr>
          <w:rFonts w:ascii="Sylfaen" w:hAnsi="Sylfaen"/>
          <w:b/>
          <w:lang w:val="ka-GE"/>
        </w:rPr>
      </w:pP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EC3F7B">
      <w:pPr>
        <w:pStyle w:val="ListParagraph"/>
        <w:numPr>
          <w:ilvl w:val="0"/>
          <w:numId w:val="3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CF6B11">
        <w:rPr>
          <w:rFonts w:ascii="Sylfaen" w:hAnsi="Sylfaen"/>
          <w:lang w:val="ka-GE"/>
        </w:rPr>
        <w:t xml:space="preserve"> აღმაშენებლის 2ა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4D7561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„მტკვარი ენერჯი“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351123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126E73" w:rsidRPr="00351123">
        <w:rPr>
          <w:rFonts w:ascii="Sylfaen" w:hAnsi="Sylfaen"/>
          <w:b/>
          <w:lang w:val="ka-GE"/>
        </w:rPr>
        <w:t>.</w:t>
      </w:r>
    </w:p>
    <w:p w:rsidR="003744DD" w:rsidRPr="003744DD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="006E003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DB5C7C" w:rsidRDefault="00E717F9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351123">
        <w:rPr>
          <w:rFonts w:ascii="Sylfaen" w:hAnsi="Sylfaen" w:cs="Sylfaen"/>
          <w:lang w:val="ka-GE"/>
        </w:rPr>
        <w:t>საქონლის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bookmarkStart w:id="0" w:name="_GoBack"/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DB5C7C" w:rsidRPr="00DB5C7C" w:rsidRDefault="00DB5C7C" w:rsidP="00DB5C7C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პროდუქციის ვარგისიანობა ვადა 2019 წლის ბოლომდე. </w:t>
      </w:r>
    </w:p>
    <w:bookmarkEnd w:id="0"/>
    <w:p w:rsidR="004E0E7F" w:rsidRPr="00934B1C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3848F0">
        <w:rPr>
          <w:rFonts w:ascii="Sylfaen" w:hAnsi="Sylfaen"/>
          <w:lang w:val="ka-GE"/>
        </w:rPr>
        <w:t>ზურა სუხიტაშვილი</w:t>
      </w:r>
      <w:r w:rsidR="00E1411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3848F0">
        <w:rPr>
          <w:rFonts w:ascii="Sylfaen" w:hAnsi="Sylfaen"/>
          <w:lang w:val="ka-GE"/>
        </w:rPr>
        <w:t>595 17 25 14</w:t>
      </w:r>
      <w:r>
        <w:rPr>
          <w:rFonts w:ascii="Sylfaen" w:hAnsi="Sylfaen"/>
          <w:lang w:val="ka-GE"/>
        </w:rPr>
        <w:t>.</w:t>
      </w:r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3848F0">
        <w:rPr>
          <w:rFonts w:ascii="Sylfaen" w:hAnsi="Sylfaen" w:cs="Sylfaen"/>
          <w:b/>
          <w:lang w:val="ka-GE"/>
        </w:rPr>
        <w:t>11</w:t>
      </w:r>
      <w:r w:rsidR="00BB01BE">
        <w:rPr>
          <w:rFonts w:ascii="Sylfaen" w:hAnsi="Sylfaen" w:cs="Sylfaen"/>
          <w:b/>
          <w:lang w:val="ka-GE"/>
        </w:rPr>
        <w:t>.06</w:t>
      </w:r>
      <w:r w:rsidR="0068534E">
        <w:rPr>
          <w:rFonts w:ascii="Sylfaen" w:hAnsi="Sylfaen" w:cs="Sylfaen"/>
          <w:b/>
          <w:lang w:val="ka-GE"/>
        </w:rPr>
        <w:t>.</w:t>
      </w:r>
      <w:r w:rsidR="00126E73">
        <w:rPr>
          <w:rFonts w:ascii="Sylfaen" w:hAnsi="Sylfaen" w:cs="Sylfaen"/>
          <w:b/>
          <w:lang w:val="ka-GE"/>
        </w:rPr>
        <w:t>2019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3848F0">
        <w:rPr>
          <w:rFonts w:ascii="Sylfaen" w:hAnsi="Sylfaen" w:cs="Sylfaen"/>
          <w:b/>
          <w:lang w:val="ka-GE"/>
        </w:rPr>
        <w:t>3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704D67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8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2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28"/>
  </w:num>
  <w:num w:numId="7">
    <w:abstractNumId w:val="23"/>
  </w:num>
  <w:num w:numId="8">
    <w:abstractNumId w:val="2"/>
  </w:num>
  <w:num w:numId="9">
    <w:abstractNumId w:val="9"/>
  </w:num>
  <w:num w:numId="10">
    <w:abstractNumId w:val="21"/>
  </w:num>
  <w:num w:numId="11">
    <w:abstractNumId w:val="13"/>
  </w:num>
  <w:num w:numId="12">
    <w:abstractNumId w:val="27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9"/>
  </w:num>
  <w:num w:numId="18">
    <w:abstractNumId w:val="11"/>
  </w:num>
  <w:num w:numId="19">
    <w:abstractNumId w:val="3"/>
  </w:num>
  <w:num w:numId="20">
    <w:abstractNumId w:val="24"/>
  </w:num>
  <w:num w:numId="21">
    <w:abstractNumId w:val="22"/>
  </w:num>
  <w:num w:numId="22">
    <w:abstractNumId w:val="14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1"/>
  </w:num>
  <w:num w:numId="28">
    <w:abstractNumId w:val="25"/>
  </w:num>
  <w:num w:numId="29">
    <w:abstractNumId w:val="6"/>
  </w:num>
  <w:num w:numId="30">
    <w:abstractNumId w:val="5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61C00"/>
    <w:rsid w:val="00070207"/>
    <w:rsid w:val="0007785A"/>
    <w:rsid w:val="000D1BBD"/>
    <w:rsid w:val="000E10AA"/>
    <w:rsid w:val="00115D3F"/>
    <w:rsid w:val="00126E73"/>
    <w:rsid w:val="0015584C"/>
    <w:rsid w:val="00192D61"/>
    <w:rsid w:val="001A0C3E"/>
    <w:rsid w:val="001B5981"/>
    <w:rsid w:val="001C0809"/>
    <w:rsid w:val="001E0AC8"/>
    <w:rsid w:val="0022681B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60A0"/>
    <w:rsid w:val="006171F7"/>
    <w:rsid w:val="00633054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5F9F"/>
    <w:rsid w:val="009B1B30"/>
    <w:rsid w:val="009B34B7"/>
    <w:rsid w:val="009D2D54"/>
    <w:rsid w:val="009E0F6D"/>
    <w:rsid w:val="009E7B73"/>
    <w:rsid w:val="00A13C10"/>
    <w:rsid w:val="00A267DC"/>
    <w:rsid w:val="00A6274A"/>
    <w:rsid w:val="00A717C1"/>
    <w:rsid w:val="00AC63CC"/>
    <w:rsid w:val="00B0001E"/>
    <w:rsid w:val="00B12BC5"/>
    <w:rsid w:val="00B31A43"/>
    <w:rsid w:val="00B31FAA"/>
    <w:rsid w:val="00B65547"/>
    <w:rsid w:val="00B84A6E"/>
    <w:rsid w:val="00BB01BE"/>
    <w:rsid w:val="00BB45CC"/>
    <w:rsid w:val="00BD12F9"/>
    <w:rsid w:val="00C232CA"/>
    <w:rsid w:val="00C2431B"/>
    <w:rsid w:val="00C63B5D"/>
    <w:rsid w:val="00C7039C"/>
    <w:rsid w:val="00C75811"/>
    <w:rsid w:val="00C842C1"/>
    <w:rsid w:val="00CB0B4A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7120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4</cp:revision>
  <cp:lastPrinted>2019-02-07T08:10:00Z</cp:lastPrinted>
  <dcterms:created xsi:type="dcterms:W3CDTF">2019-06-04T06:52:00Z</dcterms:created>
  <dcterms:modified xsi:type="dcterms:W3CDTF">2019-06-04T07:38:00Z</dcterms:modified>
</cp:coreProperties>
</file>